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8124" w14:textId="77777777" w:rsidR="00E07254" w:rsidRPr="00E07254" w:rsidRDefault="00E07254" w:rsidP="005379A9">
      <w:pPr>
        <w:spacing w:after="0" w:line="240" w:lineRule="auto"/>
        <w:rPr>
          <w:b/>
          <w:color w:val="4F81BD" w:themeColor="accent1"/>
          <w:sz w:val="28"/>
          <w:szCs w:val="28"/>
          <w:u w:val="single"/>
        </w:rPr>
      </w:pPr>
      <w:r w:rsidRPr="00E07254">
        <w:rPr>
          <w:b/>
          <w:noProof/>
          <w:color w:val="4F81BD" w:themeColor="accent1"/>
          <w:sz w:val="28"/>
          <w:szCs w:val="28"/>
          <w:u w:val="single"/>
          <w:lang w:eastAsia="it-IT"/>
        </w:rPr>
        <w:drawing>
          <wp:anchor distT="0" distB="0" distL="114300" distR="114300" simplePos="0" relativeHeight="251658240" behindDoc="1" locked="0" layoutInCell="1" allowOverlap="1" wp14:anchorId="459200D3" wp14:editId="0D366AEF">
            <wp:simplePos x="0" y="0"/>
            <wp:positionH relativeFrom="column">
              <wp:posOffset>213360</wp:posOffset>
            </wp:positionH>
            <wp:positionV relativeFrom="paragraph">
              <wp:posOffset>158115</wp:posOffset>
            </wp:positionV>
            <wp:extent cx="2373630" cy="685800"/>
            <wp:effectExtent l="19050" t="0" r="7620" b="0"/>
            <wp:wrapTight wrapText="bothSides">
              <wp:wrapPolygon edited="0">
                <wp:start x="-173" y="0"/>
                <wp:lineTo x="-173" y="21000"/>
                <wp:lineTo x="21669" y="21000"/>
                <wp:lineTo x="21669" y="0"/>
                <wp:lineTo x="-173" y="0"/>
              </wp:wrapPolygon>
            </wp:wrapTight>
            <wp:docPr id="2" name="Immagine 2" descr="C:\Users\Filippo\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lippo\Pictures\logo.jpg"/>
                    <pic:cNvPicPr>
                      <a:picLocks noChangeAspect="1" noChangeArrowheads="1"/>
                    </pic:cNvPicPr>
                  </pic:nvPicPr>
                  <pic:blipFill>
                    <a:blip r:embed="rId8" cstate="print"/>
                    <a:srcRect/>
                    <a:stretch>
                      <a:fillRect/>
                    </a:stretch>
                  </pic:blipFill>
                  <pic:spPr bwMode="auto">
                    <a:xfrm>
                      <a:off x="0" y="0"/>
                      <a:ext cx="2373630" cy="685800"/>
                    </a:xfrm>
                    <a:prstGeom prst="rect">
                      <a:avLst/>
                    </a:prstGeom>
                    <a:noFill/>
                    <a:ln w="9525">
                      <a:noFill/>
                      <a:miter lim="800000"/>
                      <a:headEnd/>
                      <a:tailEnd/>
                    </a:ln>
                  </pic:spPr>
                </pic:pic>
              </a:graphicData>
            </a:graphic>
          </wp:anchor>
        </w:drawing>
      </w:r>
    </w:p>
    <w:p w14:paraId="62F1426E" w14:textId="77777777" w:rsidR="00E07254" w:rsidRPr="00E07254" w:rsidRDefault="00E07254" w:rsidP="005379A9">
      <w:pPr>
        <w:spacing w:after="0" w:line="240" w:lineRule="auto"/>
        <w:rPr>
          <w:b/>
          <w:color w:val="4F81BD" w:themeColor="accent1"/>
          <w:sz w:val="36"/>
          <w:szCs w:val="36"/>
          <w:u w:val="single"/>
        </w:rPr>
      </w:pPr>
      <w:proofErr w:type="gramStart"/>
      <w:r w:rsidRPr="00E07254">
        <w:rPr>
          <w:b/>
          <w:color w:val="4F81BD" w:themeColor="accent1"/>
          <w:sz w:val="36"/>
          <w:szCs w:val="36"/>
          <w:u w:val="single"/>
        </w:rPr>
        <w:t>GILDA  DEGLI</w:t>
      </w:r>
      <w:proofErr w:type="gramEnd"/>
      <w:r w:rsidRPr="00E07254">
        <w:rPr>
          <w:b/>
          <w:color w:val="4F81BD" w:themeColor="accent1"/>
          <w:sz w:val="36"/>
          <w:szCs w:val="36"/>
          <w:u w:val="single"/>
        </w:rPr>
        <w:t xml:space="preserve">  INSEGNANTI</w:t>
      </w:r>
    </w:p>
    <w:p w14:paraId="5C8E5591" w14:textId="77777777" w:rsidR="00F04E00" w:rsidRPr="00F939FC" w:rsidRDefault="00F04E00" w:rsidP="005379A9">
      <w:pPr>
        <w:spacing w:after="0" w:line="240" w:lineRule="auto"/>
        <w:rPr>
          <w:color w:val="4F81BD" w:themeColor="accent1"/>
          <w:sz w:val="28"/>
          <w:szCs w:val="28"/>
        </w:rPr>
      </w:pPr>
      <w:r w:rsidRPr="00F939FC">
        <w:rPr>
          <w:color w:val="4F81BD" w:themeColor="accent1"/>
          <w:sz w:val="28"/>
          <w:szCs w:val="28"/>
        </w:rPr>
        <w:t>Segreteria provinciale di Catania</w:t>
      </w:r>
    </w:p>
    <w:p w14:paraId="5B75932F" w14:textId="77777777" w:rsidR="005379A9" w:rsidRPr="00E07254" w:rsidRDefault="00F04E00" w:rsidP="00E07254">
      <w:pPr>
        <w:spacing w:after="0" w:line="240" w:lineRule="auto"/>
        <w:ind w:left="2832"/>
        <w:rPr>
          <w:color w:val="4F81BD" w:themeColor="accent1"/>
          <w:sz w:val="28"/>
          <w:szCs w:val="28"/>
        </w:rPr>
      </w:pPr>
      <w:r w:rsidRPr="00F939FC">
        <w:rPr>
          <w:color w:val="4F81BD" w:themeColor="accent1"/>
          <w:sz w:val="28"/>
          <w:szCs w:val="28"/>
        </w:rPr>
        <w:t xml:space="preserve">Via </w:t>
      </w:r>
      <w:r w:rsidR="0058712E" w:rsidRPr="00F939FC">
        <w:rPr>
          <w:color w:val="4F81BD" w:themeColor="accent1"/>
          <w:sz w:val="28"/>
          <w:szCs w:val="28"/>
        </w:rPr>
        <w:t xml:space="preserve">V, Giuffrida </w:t>
      </w:r>
      <w:proofErr w:type="gramStart"/>
      <w:r w:rsidR="0058712E" w:rsidRPr="00F939FC">
        <w:rPr>
          <w:color w:val="4F81BD" w:themeColor="accent1"/>
          <w:sz w:val="28"/>
          <w:szCs w:val="28"/>
        </w:rPr>
        <w:t>172</w:t>
      </w:r>
      <w:r w:rsidR="00E07254">
        <w:rPr>
          <w:color w:val="4F81BD" w:themeColor="accent1"/>
          <w:sz w:val="28"/>
          <w:szCs w:val="28"/>
        </w:rPr>
        <w:t xml:space="preserve">, </w:t>
      </w:r>
      <w:r w:rsidR="0058712E" w:rsidRPr="00F939FC">
        <w:rPr>
          <w:color w:val="4F81BD" w:themeColor="accent1"/>
          <w:sz w:val="28"/>
          <w:szCs w:val="28"/>
        </w:rPr>
        <w:t xml:space="preserve"> 95123</w:t>
      </w:r>
      <w:proofErr w:type="gramEnd"/>
      <w:r w:rsidR="0058712E" w:rsidRPr="00F939FC">
        <w:rPr>
          <w:color w:val="4F81BD" w:themeColor="accent1"/>
          <w:sz w:val="28"/>
          <w:szCs w:val="28"/>
        </w:rPr>
        <w:t xml:space="preserve"> - </w:t>
      </w:r>
      <w:r w:rsidRPr="00F939FC">
        <w:rPr>
          <w:color w:val="4F81BD" w:themeColor="accent1"/>
          <w:sz w:val="28"/>
          <w:szCs w:val="28"/>
        </w:rPr>
        <w:t>Catani</w:t>
      </w:r>
      <w:r w:rsidR="0058712E" w:rsidRPr="00F939FC">
        <w:rPr>
          <w:color w:val="4F81BD" w:themeColor="accent1"/>
          <w:sz w:val="28"/>
          <w:szCs w:val="28"/>
        </w:rPr>
        <w:t>a</w:t>
      </w:r>
    </w:p>
    <w:p w14:paraId="489C6769" w14:textId="2F086D5E" w:rsidR="00F04E00" w:rsidRPr="00FD0846" w:rsidRDefault="00F04E00" w:rsidP="000138FE">
      <w:pPr>
        <w:spacing w:after="120" w:line="240" w:lineRule="auto"/>
        <w:rPr>
          <w:color w:val="1F497D" w:themeColor="text2"/>
          <w:sz w:val="24"/>
          <w:szCs w:val="24"/>
        </w:rPr>
      </w:pPr>
      <w:r w:rsidRPr="00FD0846">
        <w:rPr>
          <w:color w:val="1F497D" w:themeColor="text2"/>
          <w:sz w:val="24"/>
          <w:szCs w:val="24"/>
        </w:rPr>
        <w:t xml:space="preserve">Tel. 095 432850 – fax 095 </w:t>
      </w:r>
      <w:proofErr w:type="gramStart"/>
      <w:r w:rsidRPr="00FD0846">
        <w:rPr>
          <w:color w:val="1F497D" w:themeColor="text2"/>
          <w:sz w:val="24"/>
          <w:szCs w:val="24"/>
        </w:rPr>
        <w:t>504016</w:t>
      </w:r>
      <w:r w:rsidR="0058712E" w:rsidRPr="00FD0846">
        <w:rPr>
          <w:color w:val="1F497D" w:themeColor="text2"/>
          <w:sz w:val="24"/>
          <w:szCs w:val="24"/>
        </w:rPr>
        <w:t xml:space="preserve">  -</w:t>
      </w:r>
      <w:proofErr w:type="gramEnd"/>
      <w:r w:rsidRPr="00FD0846">
        <w:rPr>
          <w:color w:val="1F497D" w:themeColor="text2"/>
          <w:sz w:val="24"/>
          <w:szCs w:val="24"/>
        </w:rPr>
        <w:t xml:space="preserve"> e-mail: </w:t>
      </w:r>
      <w:hyperlink r:id="rId9" w:history="1">
        <w:r w:rsidR="0058712E" w:rsidRPr="00FD0846">
          <w:rPr>
            <w:rStyle w:val="Collegamentoipertestuale"/>
            <w:color w:val="1F497D" w:themeColor="text2"/>
            <w:sz w:val="24"/>
            <w:szCs w:val="24"/>
          </w:rPr>
          <w:t>sede@gildacatania.it</w:t>
        </w:r>
      </w:hyperlink>
      <w:r w:rsidR="0058712E" w:rsidRPr="00FD0846">
        <w:rPr>
          <w:color w:val="1F497D" w:themeColor="text2"/>
          <w:sz w:val="24"/>
          <w:szCs w:val="24"/>
        </w:rPr>
        <w:t xml:space="preserve"> - sito: www.gildacatania.it</w:t>
      </w:r>
    </w:p>
    <w:p w14:paraId="33381238" w14:textId="145BF25A" w:rsidR="00F04E00" w:rsidRPr="000138FE" w:rsidRDefault="00F04E00" w:rsidP="000138FE">
      <w:pPr>
        <w:spacing w:after="120" w:line="240" w:lineRule="auto"/>
        <w:rPr>
          <w:color w:val="1F497D" w:themeColor="text2"/>
          <w:sz w:val="8"/>
          <w:szCs w:val="8"/>
        </w:rPr>
      </w:pPr>
    </w:p>
    <w:p w14:paraId="091FB77A" w14:textId="5DDE6A74" w:rsidR="00701756" w:rsidRPr="00701756" w:rsidRDefault="005E4A84" w:rsidP="000138FE">
      <w:pPr>
        <w:spacing w:after="120" w:line="240" w:lineRule="auto"/>
        <w:rPr>
          <w:color w:val="002060"/>
          <w:sz w:val="24"/>
          <w:szCs w:val="24"/>
        </w:rPr>
      </w:pPr>
      <w:r>
        <w:rPr>
          <w:color w:val="002060"/>
          <w:sz w:val="24"/>
          <w:szCs w:val="24"/>
        </w:rPr>
        <w:t xml:space="preserve">Catania </w:t>
      </w:r>
      <w:r w:rsidR="004F1149">
        <w:rPr>
          <w:color w:val="002060"/>
          <w:sz w:val="24"/>
          <w:szCs w:val="24"/>
        </w:rPr>
        <w:t>0</w:t>
      </w:r>
      <w:r w:rsidR="00FE30DF">
        <w:rPr>
          <w:color w:val="002060"/>
          <w:sz w:val="24"/>
          <w:szCs w:val="24"/>
        </w:rPr>
        <w:t>1</w:t>
      </w:r>
      <w:r w:rsidR="00F35830">
        <w:rPr>
          <w:color w:val="002060"/>
          <w:sz w:val="24"/>
          <w:szCs w:val="24"/>
        </w:rPr>
        <w:t>/</w:t>
      </w:r>
      <w:r w:rsidR="00FE30DF">
        <w:rPr>
          <w:color w:val="002060"/>
          <w:sz w:val="24"/>
          <w:szCs w:val="24"/>
        </w:rPr>
        <w:t>1</w:t>
      </w:r>
      <w:r w:rsidR="004F1149">
        <w:rPr>
          <w:color w:val="002060"/>
          <w:sz w:val="24"/>
          <w:szCs w:val="24"/>
        </w:rPr>
        <w:t>0</w:t>
      </w:r>
      <w:r w:rsidR="00A3655B">
        <w:rPr>
          <w:color w:val="002060"/>
          <w:sz w:val="24"/>
          <w:szCs w:val="24"/>
        </w:rPr>
        <w:t>/20</w:t>
      </w:r>
      <w:r w:rsidR="00CF3D08">
        <w:rPr>
          <w:color w:val="002060"/>
          <w:sz w:val="24"/>
          <w:szCs w:val="24"/>
        </w:rPr>
        <w:t>2</w:t>
      </w:r>
      <w:r w:rsidR="00A3655B">
        <w:rPr>
          <w:color w:val="002060"/>
          <w:sz w:val="24"/>
          <w:szCs w:val="24"/>
        </w:rPr>
        <w:t>1</w:t>
      </w:r>
      <w:r w:rsidR="00701756">
        <w:rPr>
          <w:b/>
          <w:sz w:val="24"/>
          <w:szCs w:val="24"/>
        </w:rPr>
        <w:tab/>
      </w:r>
      <w:r w:rsidR="00701756">
        <w:rPr>
          <w:b/>
        </w:rPr>
        <w:tab/>
      </w:r>
      <w:r w:rsidR="00701756">
        <w:rPr>
          <w:b/>
        </w:rPr>
        <w:tab/>
      </w:r>
    </w:p>
    <w:p w14:paraId="5401D1BC" w14:textId="123D1BEF" w:rsidR="000138FE" w:rsidRDefault="000138FE" w:rsidP="000138FE">
      <w:pPr>
        <w:tabs>
          <w:tab w:val="left" w:pos="3119"/>
        </w:tabs>
        <w:spacing w:after="120"/>
        <w:jc w:val="right"/>
        <w:rPr>
          <w:rFonts w:ascii="Arial" w:hAnsi="Arial"/>
          <w:sz w:val="28"/>
          <w:szCs w:val="28"/>
        </w:rPr>
      </w:pPr>
      <w:r>
        <w:rPr>
          <w:rFonts w:ascii="Arial" w:hAnsi="Arial"/>
          <w:sz w:val="28"/>
          <w:szCs w:val="28"/>
        </w:rPr>
        <w:t>Al Coordinatore Nazionale,</w:t>
      </w:r>
    </w:p>
    <w:p w14:paraId="20CE8197" w14:textId="18A383BE" w:rsidR="003F1550" w:rsidRDefault="003F1550" w:rsidP="000138FE">
      <w:pPr>
        <w:tabs>
          <w:tab w:val="left" w:pos="3119"/>
        </w:tabs>
        <w:spacing w:after="120"/>
        <w:jc w:val="right"/>
        <w:rPr>
          <w:rFonts w:ascii="Arial" w:hAnsi="Arial"/>
          <w:sz w:val="28"/>
          <w:szCs w:val="28"/>
        </w:rPr>
      </w:pPr>
      <w:r>
        <w:rPr>
          <w:rFonts w:ascii="Arial" w:hAnsi="Arial"/>
          <w:sz w:val="28"/>
          <w:szCs w:val="28"/>
        </w:rPr>
        <w:t xml:space="preserve">A tutti i Delegati, </w:t>
      </w:r>
    </w:p>
    <w:p w14:paraId="2D4E2F29" w14:textId="07FEA8BA" w:rsidR="003F1550" w:rsidRDefault="000138FE" w:rsidP="000138FE">
      <w:pPr>
        <w:tabs>
          <w:tab w:val="left" w:pos="3119"/>
        </w:tabs>
        <w:spacing w:after="120"/>
        <w:jc w:val="right"/>
        <w:rPr>
          <w:rFonts w:ascii="Arial" w:hAnsi="Arial"/>
          <w:sz w:val="28"/>
          <w:szCs w:val="28"/>
        </w:rPr>
      </w:pPr>
      <w:r>
        <w:rPr>
          <w:rFonts w:ascii="Arial" w:hAnsi="Arial"/>
          <w:sz w:val="28"/>
          <w:szCs w:val="28"/>
        </w:rPr>
        <w:t>A</w:t>
      </w:r>
      <w:r w:rsidR="003F1550">
        <w:rPr>
          <w:rFonts w:ascii="Arial" w:hAnsi="Arial"/>
          <w:sz w:val="28"/>
          <w:szCs w:val="28"/>
        </w:rPr>
        <w:t>i Componenti degli organismi statutari in carica,</w:t>
      </w:r>
    </w:p>
    <w:p w14:paraId="2B73FF4E" w14:textId="77777777" w:rsidR="003F1550" w:rsidRDefault="003F1550" w:rsidP="000138FE">
      <w:pPr>
        <w:tabs>
          <w:tab w:val="left" w:pos="3119"/>
        </w:tabs>
        <w:spacing w:after="120"/>
        <w:jc w:val="right"/>
        <w:rPr>
          <w:rFonts w:ascii="Arial" w:hAnsi="Arial"/>
          <w:sz w:val="28"/>
          <w:szCs w:val="28"/>
        </w:rPr>
      </w:pPr>
      <w:r>
        <w:rPr>
          <w:rFonts w:ascii="Arial" w:hAnsi="Arial"/>
          <w:sz w:val="28"/>
          <w:szCs w:val="28"/>
        </w:rPr>
        <w:t>della Gilda degli Insegnanti di Catania</w:t>
      </w:r>
    </w:p>
    <w:p w14:paraId="2C74304A" w14:textId="77777777" w:rsidR="00CE2022" w:rsidRPr="000138FE" w:rsidRDefault="00CE2022" w:rsidP="000138FE">
      <w:pPr>
        <w:tabs>
          <w:tab w:val="left" w:pos="3119"/>
        </w:tabs>
        <w:spacing w:after="120"/>
        <w:jc w:val="center"/>
        <w:rPr>
          <w:rFonts w:ascii="Arial" w:hAnsi="Arial"/>
          <w:sz w:val="8"/>
          <w:szCs w:val="8"/>
        </w:rPr>
      </w:pPr>
    </w:p>
    <w:p w14:paraId="1C160AC9" w14:textId="30F7C603" w:rsidR="00701756" w:rsidRPr="00CE2022" w:rsidRDefault="00701756" w:rsidP="000138FE">
      <w:pPr>
        <w:tabs>
          <w:tab w:val="left" w:pos="3119"/>
        </w:tabs>
        <w:spacing w:after="120"/>
        <w:jc w:val="center"/>
        <w:rPr>
          <w:rFonts w:ascii="Arial" w:hAnsi="Arial"/>
          <w:b/>
          <w:bCs/>
          <w:sz w:val="28"/>
          <w:szCs w:val="28"/>
        </w:rPr>
      </w:pPr>
      <w:r w:rsidRPr="00CE2022">
        <w:rPr>
          <w:rFonts w:ascii="Arial" w:hAnsi="Arial"/>
          <w:b/>
          <w:bCs/>
          <w:sz w:val="28"/>
          <w:szCs w:val="28"/>
        </w:rPr>
        <w:t>INDIZIONE ASSEMBLEA CONGRESSUALE DEI DELEGATI</w:t>
      </w:r>
    </w:p>
    <w:p w14:paraId="14A88462" w14:textId="6D37D6C0" w:rsidR="00B92C21" w:rsidRDefault="003F1550" w:rsidP="00701756">
      <w:pPr>
        <w:tabs>
          <w:tab w:val="left" w:pos="3119"/>
        </w:tabs>
        <w:jc w:val="both"/>
        <w:rPr>
          <w:sz w:val="28"/>
          <w:szCs w:val="28"/>
        </w:rPr>
      </w:pPr>
      <w:r>
        <w:rPr>
          <w:sz w:val="28"/>
          <w:szCs w:val="28"/>
        </w:rPr>
        <w:t>Visti lo statuto ed il regolamento nazionale, visto</w:t>
      </w:r>
      <w:r w:rsidR="00701756">
        <w:rPr>
          <w:sz w:val="28"/>
          <w:szCs w:val="28"/>
        </w:rPr>
        <w:t xml:space="preserve"> il regolamento approvato nell’assemblea degli iscritti della Gilda degli Insegnanti di Catania del 8 maggio 2008, </w:t>
      </w:r>
      <w:r w:rsidR="00D16A01">
        <w:rPr>
          <w:sz w:val="28"/>
        </w:rPr>
        <w:t xml:space="preserve">modificato dall’assemblea dei Delegati il </w:t>
      </w:r>
      <w:r w:rsidR="00D16A01" w:rsidRPr="00EA7803">
        <w:rPr>
          <w:sz w:val="28"/>
        </w:rPr>
        <w:t>26 ottobre 2018</w:t>
      </w:r>
      <w:r w:rsidR="00D16A01">
        <w:rPr>
          <w:sz w:val="28"/>
        </w:rPr>
        <w:t xml:space="preserve">, </w:t>
      </w:r>
      <w:r w:rsidR="00701756">
        <w:rPr>
          <w:sz w:val="28"/>
          <w:szCs w:val="28"/>
        </w:rPr>
        <w:t xml:space="preserve">ed il deliberato del Direttivo provinciale del </w:t>
      </w:r>
      <w:r w:rsidR="00D16A01" w:rsidRPr="00F53CBA">
        <w:rPr>
          <w:b/>
          <w:bCs/>
          <w:sz w:val="28"/>
        </w:rPr>
        <w:t>08 settembre 2021</w:t>
      </w:r>
      <w:r w:rsidR="00B92C21">
        <w:rPr>
          <w:sz w:val="28"/>
          <w:szCs w:val="28"/>
        </w:rPr>
        <w:t xml:space="preserve">, </w:t>
      </w:r>
    </w:p>
    <w:p w14:paraId="1FEB6265" w14:textId="77777777" w:rsidR="00B92C21" w:rsidRDefault="00701756" w:rsidP="00B92C21">
      <w:pPr>
        <w:tabs>
          <w:tab w:val="left" w:pos="3119"/>
        </w:tabs>
        <w:jc w:val="center"/>
        <w:rPr>
          <w:sz w:val="28"/>
          <w:szCs w:val="28"/>
        </w:rPr>
      </w:pPr>
      <w:r>
        <w:rPr>
          <w:sz w:val="28"/>
          <w:szCs w:val="28"/>
        </w:rPr>
        <w:t xml:space="preserve">è indetta </w:t>
      </w:r>
      <w:r>
        <w:rPr>
          <w:b/>
          <w:bCs/>
          <w:sz w:val="28"/>
          <w:szCs w:val="28"/>
        </w:rPr>
        <w:t>l’assemblea congressuale dei delegati</w:t>
      </w:r>
      <w:r>
        <w:rPr>
          <w:sz w:val="28"/>
          <w:szCs w:val="28"/>
        </w:rPr>
        <w:t>,</w:t>
      </w:r>
    </w:p>
    <w:p w14:paraId="242A7869" w14:textId="74AA001D" w:rsidR="00656638" w:rsidRDefault="00701756" w:rsidP="00701756">
      <w:pPr>
        <w:tabs>
          <w:tab w:val="left" w:pos="3119"/>
        </w:tabs>
        <w:jc w:val="both"/>
        <w:rPr>
          <w:b/>
          <w:bCs/>
          <w:sz w:val="28"/>
          <w:szCs w:val="28"/>
        </w:rPr>
      </w:pPr>
      <w:r>
        <w:rPr>
          <w:b/>
          <w:bCs/>
          <w:sz w:val="28"/>
          <w:szCs w:val="28"/>
        </w:rPr>
        <w:t>per il rinnovo degli organismi st</w:t>
      </w:r>
      <w:r w:rsidR="00B92C21">
        <w:rPr>
          <w:b/>
          <w:bCs/>
          <w:sz w:val="28"/>
          <w:szCs w:val="28"/>
        </w:rPr>
        <w:t xml:space="preserve">atutari provinciali, in data </w:t>
      </w:r>
      <w:r w:rsidR="00CF3D08">
        <w:rPr>
          <w:b/>
          <w:bCs/>
          <w:sz w:val="28"/>
          <w:szCs w:val="28"/>
        </w:rPr>
        <w:t>14</w:t>
      </w:r>
      <w:r w:rsidR="00B92C21">
        <w:rPr>
          <w:b/>
          <w:bCs/>
          <w:sz w:val="28"/>
          <w:szCs w:val="28"/>
        </w:rPr>
        <w:t xml:space="preserve"> </w:t>
      </w:r>
      <w:r w:rsidR="00CF3D08">
        <w:rPr>
          <w:b/>
          <w:bCs/>
          <w:sz w:val="28"/>
          <w:szCs w:val="28"/>
        </w:rPr>
        <w:t>ottobre</w:t>
      </w:r>
      <w:r w:rsidR="00B92C21">
        <w:rPr>
          <w:b/>
          <w:bCs/>
          <w:sz w:val="28"/>
          <w:szCs w:val="28"/>
        </w:rPr>
        <w:t xml:space="preserve"> 20</w:t>
      </w:r>
      <w:r w:rsidR="00CF3D08">
        <w:rPr>
          <w:b/>
          <w:bCs/>
          <w:sz w:val="28"/>
          <w:szCs w:val="28"/>
        </w:rPr>
        <w:t>2</w:t>
      </w:r>
      <w:r w:rsidR="00B92C21">
        <w:rPr>
          <w:b/>
          <w:bCs/>
          <w:sz w:val="28"/>
          <w:szCs w:val="28"/>
        </w:rPr>
        <w:t>1</w:t>
      </w:r>
      <w:r w:rsidR="00656638">
        <w:rPr>
          <w:b/>
          <w:bCs/>
          <w:sz w:val="28"/>
          <w:szCs w:val="28"/>
        </w:rPr>
        <w:t xml:space="preserve"> presso i locali del GRAND HOTEL VILLA ITRIA, via A. </w:t>
      </w:r>
      <w:proofErr w:type="spellStart"/>
      <w:r w:rsidR="00656638">
        <w:rPr>
          <w:b/>
          <w:bCs/>
          <w:sz w:val="28"/>
          <w:szCs w:val="28"/>
        </w:rPr>
        <w:t>Aniante</w:t>
      </w:r>
      <w:proofErr w:type="spellEnd"/>
      <w:r w:rsidR="00656638">
        <w:rPr>
          <w:b/>
          <w:bCs/>
          <w:sz w:val="28"/>
          <w:szCs w:val="28"/>
        </w:rPr>
        <w:t xml:space="preserve"> 3, VIAGRANDE.</w:t>
      </w:r>
    </w:p>
    <w:p w14:paraId="0C5A2512" w14:textId="38A6DE46" w:rsidR="00701756" w:rsidRDefault="00701756" w:rsidP="00701756">
      <w:pPr>
        <w:tabs>
          <w:tab w:val="left" w:pos="3119"/>
        </w:tabs>
        <w:jc w:val="both"/>
        <w:rPr>
          <w:b/>
          <w:bCs/>
          <w:sz w:val="28"/>
          <w:szCs w:val="28"/>
        </w:rPr>
      </w:pPr>
      <w:r>
        <w:rPr>
          <w:b/>
          <w:bCs/>
          <w:sz w:val="28"/>
          <w:szCs w:val="28"/>
        </w:rPr>
        <w:t>Si dovrà procedere all’elezione del Coordinatore Provinciale, del Direttivo Provinciale, dei Delegati per le assemblee provinciali e regionali della F.G.U, del Collegio provinciale dei Probiviri, del Collegio provinciale dei Controllori dei Conti.</w:t>
      </w:r>
    </w:p>
    <w:p w14:paraId="794CDD9B" w14:textId="763674EF" w:rsidR="00701756" w:rsidRPr="00A521B7" w:rsidRDefault="00701756" w:rsidP="00701756">
      <w:pPr>
        <w:tabs>
          <w:tab w:val="left" w:pos="3119"/>
        </w:tabs>
        <w:jc w:val="both"/>
        <w:rPr>
          <w:b/>
          <w:sz w:val="28"/>
          <w:szCs w:val="28"/>
          <w:u w:val="single"/>
        </w:rPr>
      </w:pPr>
      <w:r w:rsidRPr="00A521B7">
        <w:rPr>
          <w:sz w:val="28"/>
          <w:szCs w:val="28"/>
        </w:rPr>
        <w:t xml:space="preserve">Ogni delegato può esprimere uno o più voti, come risultante dagli esiti delle elezioni di scuola o delle aggregazioni, con il massimo di </w:t>
      </w:r>
      <w:r w:rsidR="000758E0" w:rsidRPr="00A521B7">
        <w:rPr>
          <w:sz w:val="28"/>
          <w:szCs w:val="28"/>
        </w:rPr>
        <w:t>dieci</w:t>
      </w:r>
      <w:r w:rsidRPr="00A521B7">
        <w:rPr>
          <w:sz w:val="28"/>
          <w:szCs w:val="28"/>
        </w:rPr>
        <w:t xml:space="preserve"> voti per singolo delegato</w:t>
      </w:r>
      <w:r w:rsidR="000758E0" w:rsidRPr="00A521B7">
        <w:rPr>
          <w:sz w:val="28"/>
          <w:szCs w:val="28"/>
        </w:rPr>
        <w:t>.</w:t>
      </w:r>
      <w:r w:rsidRPr="00A521B7">
        <w:rPr>
          <w:sz w:val="28"/>
          <w:szCs w:val="28"/>
        </w:rPr>
        <w:t xml:space="preserve"> Dove non sia stato individuato un delegato, il Collegio di Presidenza in sede congressuale potrà comunque consentire, nel limite dei voti spettanti alla scuola o aggregazione, l’esercizio dell’elettorato attivo.</w:t>
      </w:r>
      <w:r w:rsidR="003F1550" w:rsidRPr="00A521B7">
        <w:rPr>
          <w:sz w:val="28"/>
          <w:szCs w:val="28"/>
        </w:rPr>
        <w:t xml:space="preserve"> Tutti i componenti della Direzione provinciale del Collegio dei Probiviri e del Collegio dei Controllori dei conti hanno diritto ad un voto per la qualità. </w:t>
      </w:r>
      <w:r w:rsidRPr="00A521B7">
        <w:rPr>
          <w:sz w:val="28"/>
          <w:szCs w:val="28"/>
        </w:rPr>
        <w:t xml:space="preserve"> </w:t>
      </w:r>
      <w:r w:rsidRPr="00A521B7">
        <w:rPr>
          <w:b/>
          <w:sz w:val="28"/>
          <w:szCs w:val="28"/>
          <w:u w:val="single"/>
        </w:rPr>
        <w:t xml:space="preserve">Tutti gli iscritti </w:t>
      </w:r>
      <w:r w:rsidR="000758E0" w:rsidRPr="00A521B7">
        <w:rPr>
          <w:b/>
          <w:sz w:val="28"/>
          <w:szCs w:val="28"/>
          <w:u w:val="single"/>
        </w:rPr>
        <w:t xml:space="preserve">da almeno 12 mesi </w:t>
      </w:r>
      <w:r w:rsidRPr="00A521B7">
        <w:rPr>
          <w:b/>
          <w:sz w:val="28"/>
          <w:szCs w:val="28"/>
          <w:u w:val="single"/>
        </w:rPr>
        <w:t>sono eleggibili.</w:t>
      </w:r>
    </w:p>
    <w:p w14:paraId="14DE7ABF" w14:textId="38D34CD3" w:rsidR="00701756" w:rsidRDefault="00701756" w:rsidP="00701756">
      <w:pPr>
        <w:tabs>
          <w:tab w:val="left" w:pos="3119"/>
        </w:tabs>
        <w:jc w:val="both"/>
        <w:rPr>
          <w:iCs/>
          <w:sz w:val="28"/>
          <w:szCs w:val="28"/>
        </w:rPr>
      </w:pPr>
      <w:r>
        <w:rPr>
          <w:iCs/>
          <w:sz w:val="28"/>
          <w:szCs w:val="28"/>
        </w:rPr>
        <w:t>Di seguito l’O. d. G. dei lavori, che è puramente indicativo, in quanto potrà essere modificato dall’Assemblea stessa o dal Collegio di Presidenza in funzione delle esigenze</w:t>
      </w:r>
      <w:r w:rsidR="00FE30DF">
        <w:rPr>
          <w:iCs/>
          <w:sz w:val="28"/>
          <w:szCs w:val="28"/>
        </w:rPr>
        <w:t>.</w:t>
      </w:r>
    </w:p>
    <w:p w14:paraId="4CAD6E6C" w14:textId="77777777" w:rsidR="000758E0" w:rsidRDefault="000758E0">
      <w:pPr>
        <w:rPr>
          <w:iCs/>
          <w:sz w:val="28"/>
          <w:szCs w:val="28"/>
        </w:rPr>
      </w:pPr>
      <w:r>
        <w:rPr>
          <w:iCs/>
          <w:sz w:val="28"/>
          <w:szCs w:val="28"/>
        </w:rPr>
        <w:br w:type="page"/>
      </w:r>
    </w:p>
    <w:p w14:paraId="3617B98B" w14:textId="2230FED8" w:rsidR="00701756" w:rsidRPr="000758E0" w:rsidRDefault="00656638" w:rsidP="00FE30DF">
      <w:pPr>
        <w:tabs>
          <w:tab w:val="left" w:pos="3119"/>
        </w:tabs>
        <w:spacing w:after="0"/>
        <w:jc w:val="center"/>
        <w:rPr>
          <w:b/>
          <w:bCs/>
          <w:iCs/>
          <w:sz w:val="28"/>
          <w:szCs w:val="28"/>
        </w:rPr>
      </w:pPr>
      <w:r w:rsidRPr="000758E0">
        <w:rPr>
          <w:b/>
          <w:bCs/>
          <w:iCs/>
          <w:sz w:val="28"/>
          <w:szCs w:val="28"/>
        </w:rPr>
        <w:lastRenderedPageBreak/>
        <w:t>SVOLGIMENTO DEI LAVORI</w:t>
      </w:r>
    </w:p>
    <w:p w14:paraId="4735E043" w14:textId="63F7DBF7" w:rsidR="00701756" w:rsidRDefault="00656638" w:rsidP="00FE30DF">
      <w:pPr>
        <w:tabs>
          <w:tab w:val="left" w:pos="3119"/>
        </w:tabs>
        <w:spacing w:after="0" w:line="240" w:lineRule="auto"/>
        <w:jc w:val="both"/>
        <w:rPr>
          <w:iCs/>
          <w:sz w:val="28"/>
          <w:szCs w:val="28"/>
        </w:rPr>
      </w:pPr>
      <w:r>
        <w:rPr>
          <w:iCs/>
          <w:sz w:val="28"/>
          <w:szCs w:val="28"/>
        </w:rPr>
        <w:t>ore 9,00</w:t>
      </w:r>
      <w:r w:rsidR="00701756">
        <w:rPr>
          <w:iCs/>
          <w:sz w:val="28"/>
          <w:szCs w:val="28"/>
        </w:rPr>
        <w:t xml:space="preserve"> Accreditamento dei partecipanti;</w:t>
      </w:r>
    </w:p>
    <w:p w14:paraId="78E95137" w14:textId="74290027" w:rsidR="00701756" w:rsidRDefault="00656638" w:rsidP="00FE30DF">
      <w:pPr>
        <w:tabs>
          <w:tab w:val="left" w:pos="3119"/>
        </w:tabs>
        <w:spacing w:after="0" w:line="240" w:lineRule="auto"/>
        <w:jc w:val="both"/>
        <w:rPr>
          <w:iCs/>
          <w:sz w:val="28"/>
          <w:szCs w:val="28"/>
        </w:rPr>
      </w:pPr>
      <w:r>
        <w:rPr>
          <w:iCs/>
          <w:sz w:val="28"/>
          <w:szCs w:val="28"/>
        </w:rPr>
        <w:t>ore 9,3</w:t>
      </w:r>
      <w:r w:rsidR="00701756">
        <w:rPr>
          <w:iCs/>
          <w:sz w:val="28"/>
          <w:szCs w:val="28"/>
        </w:rPr>
        <w:t>0 Costituzione del Collegio di Presidenza e del Seggio elettorale;</w:t>
      </w:r>
    </w:p>
    <w:p w14:paraId="648FFDA7" w14:textId="64C8A362" w:rsidR="00FE30DF" w:rsidRDefault="00656638" w:rsidP="00FE30DF">
      <w:pPr>
        <w:tabs>
          <w:tab w:val="left" w:pos="3119"/>
        </w:tabs>
        <w:spacing w:after="0" w:line="240" w:lineRule="auto"/>
        <w:jc w:val="both"/>
        <w:rPr>
          <w:iCs/>
          <w:sz w:val="28"/>
          <w:szCs w:val="28"/>
        </w:rPr>
      </w:pPr>
      <w:r>
        <w:rPr>
          <w:iCs/>
          <w:sz w:val="28"/>
          <w:szCs w:val="28"/>
        </w:rPr>
        <w:t xml:space="preserve">ore </w:t>
      </w:r>
      <w:r w:rsidR="00FE30DF">
        <w:rPr>
          <w:iCs/>
          <w:sz w:val="28"/>
          <w:szCs w:val="28"/>
        </w:rPr>
        <w:t>9</w:t>
      </w:r>
      <w:r>
        <w:rPr>
          <w:iCs/>
          <w:sz w:val="28"/>
          <w:szCs w:val="28"/>
        </w:rPr>
        <w:t>,</w:t>
      </w:r>
      <w:r w:rsidR="00FE30DF">
        <w:rPr>
          <w:iCs/>
          <w:sz w:val="28"/>
          <w:szCs w:val="28"/>
        </w:rPr>
        <w:t>45 Introduzione del Coordinatore Nazionale Rino Di Meglio</w:t>
      </w:r>
      <w:r>
        <w:rPr>
          <w:iCs/>
          <w:sz w:val="28"/>
          <w:szCs w:val="28"/>
        </w:rPr>
        <w:t xml:space="preserve"> </w:t>
      </w:r>
    </w:p>
    <w:p w14:paraId="29DD93E2" w14:textId="297A33BF" w:rsidR="00701756" w:rsidRDefault="00FE30DF" w:rsidP="00FE30DF">
      <w:pPr>
        <w:tabs>
          <w:tab w:val="left" w:pos="3119"/>
        </w:tabs>
        <w:spacing w:after="0" w:line="240" w:lineRule="auto"/>
        <w:jc w:val="both"/>
        <w:rPr>
          <w:iCs/>
          <w:sz w:val="28"/>
          <w:szCs w:val="28"/>
        </w:rPr>
      </w:pPr>
      <w:r>
        <w:rPr>
          <w:iCs/>
          <w:sz w:val="28"/>
          <w:szCs w:val="28"/>
        </w:rPr>
        <w:t>ore 10,</w:t>
      </w:r>
      <w:r>
        <w:rPr>
          <w:iCs/>
          <w:sz w:val="28"/>
          <w:szCs w:val="28"/>
        </w:rPr>
        <w:t xml:space="preserve">15 </w:t>
      </w:r>
      <w:r w:rsidR="00656638">
        <w:rPr>
          <w:iCs/>
          <w:sz w:val="28"/>
          <w:szCs w:val="28"/>
        </w:rPr>
        <w:t xml:space="preserve">Relazione del Coordinatore </w:t>
      </w:r>
      <w:r w:rsidR="00701756">
        <w:rPr>
          <w:iCs/>
          <w:sz w:val="28"/>
          <w:szCs w:val="28"/>
        </w:rPr>
        <w:t>uscente;</w:t>
      </w:r>
    </w:p>
    <w:p w14:paraId="347F03F8" w14:textId="7BBE14F3" w:rsidR="00656638" w:rsidRDefault="00656638" w:rsidP="00FE30DF">
      <w:pPr>
        <w:tabs>
          <w:tab w:val="left" w:pos="3119"/>
        </w:tabs>
        <w:spacing w:after="0" w:line="240" w:lineRule="auto"/>
        <w:jc w:val="both"/>
        <w:rPr>
          <w:iCs/>
          <w:sz w:val="28"/>
          <w:szCs w:val="28"/>
        </w:rPr>
      </w:pPr>
      <w:r>
        <w:rPr>
          <w:iCs/>
          <w:sz w:val="28"/>
          <w:szCs w:val="28"/>
        </w:rPr>
        <w:t>ore 10,30 – 11,00 coffee break e presentazione delle liste e delle candidature;</w:t>
      </w:r>
    </w:p>
    <w:p w14:paraId="751BDF6C" w14:textId="75E304B9" w:rsidR="00FE30DF" w:rsidRDefault="00656638" w:rsidP="00FE30DF">
      <w:pPr>
        <w:tabs>
          <w:tab w:val="left" w:pos="3119"/>
        </w:tabs>
        <w:spacing w:after="0" w:line="240" w:lineRule="auto"/>
        <w:ind w:left="1276" w:hanging="1276"/>
        <w:jc w:val="both"/>
        <w:rPr>
          <w:iCs/>
          <w:sz w:val="28"/>
          <w:szCs w:val="28"/>
        </w:rPr>
      </w:pPr>
      <w:r>
        <w:rPr>
          <w:iCs/>
          <w:sz w:val="28"/>
          <w:szCs w:val="28"/>
        </w:rPr>
        <w:t xml:space="preserve">ore </w:t>
      </w:r>
      <w:r w:rsidR="00701756">
        <w:rPr>
          <w:iCs/>
          <w:sz w:val="28"/>
          <w:szCs w:val="28"/>
        </w:rPr>
        <w:t xml:space="preserve">11,00 </w:t>
      </w:r>
      <w:r w:rsidR="00FE30DF">
        <w:rPr>
          <w:iCs/>
          <w:sz w:val="28"/>
          <w:szCs w:val="28"/>
        </w:rPr>
        <w:t>Intervento sulla situazione politico nazionale del CN Rino di Meglio</w:t>
      </w:r>
    </w:p>
    <w:p w14:paraId="5627554F" w14:textId="6FA2F579" w:rsidR="00656638" w:rsidRDefault="00FE30DF" w:rsidP="00FE30DF">
      <w:pPr>
        <w:tabs>
          <w:tab w:val="left" w:pos="3119"/>
        </w:tabs>
        <w:spacing w:after="0" w:line="240" w:lineRule="auto"/>
        <w:ind w:left="1276" w:hanging="1276"/>
        <w:jc w:val="both"/>
        <w:rPr>
          <w:iCs/>
          <w:sz w:val="28"/>
          <w:szCs w:val="28"/>
        </w:rPr>
      </w:pPr>
      <w:r>
        <w:rPr>
          <w:iCs/>
          <w:sz w:val="28"/>
          <w:szCs w:val="28"/>
        </w:rPr>
        <w:t xml:space="preserve">ore </w:t>
      </w:r>
      <w:proofErr w:type="gramStart"/>
      <w:r>
        <w:rPr>
          <w:iCs/>
          <w:sz w:val="28"/>
          <w:szCs w:val="28"/>
        </w:rPr>
        <w:t xml:space="preserve">11.30  </w:t>
      </w:r>
      <w:r w:rsidR="00701756">
        <w:rPr>
          <w:iCs/>
          <w:sz w:val="28"/>
          <w:szCs w:val="28"/>
        </w:rPr>
        <w:t>Interve</w:t>
      </w:r>
      <w:r w:rsidR="00656638">
        <w:rPr>
          <w:iCs/>
          <w:sz w:val="28"/>
          <w:szCs w:val="28"/>
        </w:rPr>
        <w:t>nti</w:t>
      </w:r>
      <w:proofErr w:type="gramEnd"/>
      <w:r w:rsidR="00656638">
        <w:rPr>
          <w:iCs/>
          <w:sz w:val="28"/>
          <w:szCs w:val="28"/>
        </w:rPr>
        <w:t xml:space="preserve"> dei candidati a coordinatore provinciale ed a seguire quelli dei</w:t>
      </w:r>
      <w:r w:rsidR="000758E0">
        <w:rPr>
          <w:iCs/>
          <w:sz w:val="28"/>
          <w:szCs w:val="28"/>
        </w:rPr>
        <w:t xml:space="preserve"> </w:t>
      </w:r>
      <w:r w:rsidR="00656638">
        <w:rPr>
          <w:iCs/>
          <w:sz w:val="28"/>
          <w:szCs w:val="28"/>
        </w:rPr>
        <w:t>candidati ai vari organismi statutari</w:t>
      </w:r>
      <w:r w:rsidR="00701756">
        <w:rPr>
          <w:iCs/>
          <w:sz w:val="28"/>
          <w:szCs w:val="28"/>
        </w:rPr>
        <w:t>;</w:t>
      </w:r>
      <w:r w:rsidR="00D16A01">
        <w:rPr>
          <w:iCs/>
          <w:sz w:val="28"/>
          <w:szCs w:val="28"/>
        </w:rPr>
        <w:t xml:space="preserve"> </w:t>
      </w:r>
      <w:r w:rsidR="00656638">
        <w:rPr>
          <w:iCs/>
          <w:sz w:val="28"/>
          <w:szCs w:val="28"/>
        </w:rPr>
        <w:t>(durante gli interventi i componenti del seggio allestiranno il materiale per le votazioni)</w:t>
      </w:r>
    </w:p>
    <w:p w14:paraId="3E00AB9D" w14:textId="0CC7A8BE" w:rsidR="00656638" w:rsidRDefault="00656638" w:rsidP="00FE30DF">
      <w:pPr>
        <w:tabs>
          <w:tab w:val="left" w:pos="3119"/>
        </w:tabs>
        <w:spacing w:after="0" w:line="240" w:lineRule="auto"/>
        <w:jc w:val="both"/>
        <w:rPr>
          <w:iCs/>
          <w:sz w:val="28"/>
          <w:szCs w:val="28"/>
        </w:rPr>
      </w:pPr>
      <w:r>
        <w:rPr>
          <w:iCs/>
          <w:sz w:val="28"/>
          <w:szCs w:val="28"/>
        </w:rPr>
        <w:t>ore 12,00 inizio della votazione</w:t>
      </w:r>
    </w:p>
    <w:p w14:paraId="3AC47FCD" w14:textId="75F7CB46" w:rsidR="00701756" w:rsidRDefault="00B24C3A" w:rsidP="00FE30DF">
      <w:pPr>
        <w:tabs>
          <w:tab w:val="left" w:pos="3119"/>
        </w:tabs>
        <w:spacing w:after="0" w:line="240" w:lineRule="auto"/>
        <w:jc w:val="both"/>
        <w:rPr>
          <w:iCs/>
          <w:sz w:val="28"/>
          <w:szCs w:val="28"/>
        </w:rPr>
      </w:pPr>
      <w:r>
        <w:rPr>
          <w:iCs/>
          <w:sz w:val="28"/>
          <w:szCs w:val="28"/>
        </w:rPr>
        <w:t xml:space="preserve">ore </w:t>
      </w:r>
      <w:r w:rsidR="00701756">
        <w:rPr>
          <w:iCs/>
          <w:sz w:val="28"/>
          <w:szCs w:val="28"/>
        </w:rPr>
        <w:t>13,</w:t>
      </w:r>
      <w:r w:rsidR="00FE30DF">
        <w:rPr>
          <w:iCs/>
          <w:sz w:val="28"/>
          <w:szCs w:val="28"/>
        </w:rPr>
        <w:t>3</w:t>
      </w:r>
      <w:r w:rsidR="00701756">
        <w:rPr>
          <w:iCs/>
          <w:sz w:val="28"/>
          <w:szCs w:val="28"/>
        </w:rPr>
        <w:t xml:space="preserve">0 </w:t>
      </w:r>
      <w:r>
        <w:rPr>
          <w:iCs/>
          <w:sz w:val="28"/>
          <w:szCs w:val="28"/>
        </w:rPr>
        <w:t>p</w:t>
      </w:r>
      <w:r w:rsidR="00701756">
        <w:rPr>
          <w:iCs/>
          <w:sz w:val="28"/>
          <w:szCs w:val="28"/>
        </w:rPr>
        <w:t>ausa pranzo;</w:t>
      </w:r>
    </w:p>
    <w:p w14:paraId="1F67A62E" w14:textId="01ECB2B8" w:rsidR="00656638" w:rsidRDefault="00B24C3A" w:rsidP="00FE30DF">
      <w:pPr>
        <w:tabs>
          <w:tab w:val="left" w:pos="3119"/>
        </w:tabs>
        <w:spacing w:after="0" w:line="240" w:lineRule="auto"/>
        <w:jc w:val="both"/>
        <w:rPr>
          <w:iCs/>
          <w:sz w:val="28"/>
          <w:szCs w:val="28"/>
        </w:rPr>
      </w:pPr>
      <w:r>
        <w:rPr>
          <w:iCs/>
          <w:sz w:val="28"/>
          <w:szCs w:val="28"/>
        </w:rPr>
        <w:t xml:space="preserve">ore </w:t>
      </w:r>
      <w:r w:rsidR="00701756">
        <w:rPr>
          <w:iCs/>
          <w:sz w:val="28"/>
          <w:szCs w:val="28"/>
        </w:rPr>
        <w:t>1</w:t>
      </w:r>
      <w:r w:rsidR="000758E0">
        <w:rPr>
          <w:iCs/>
          <w:sz w:val="28"/>
          <w:szCs w:val="28"/>
        </w:rPr>
        <w:t>4</w:t>
      </w:r>
      <w:r w:rsidR="00701756">
        <w:rPr>
          <w:iCs/>
          <w:sz w:val="28"/>
          <w:szCs w:val="28"/>
        </w:rPr>
        <w:t>,</w:t>
      </w:r>
      <w:r w:rsidR="000758E0">
        <w:rPr>
          <w:iCs/>
          <w:sz w:val="28"/>
          <w:szCs w:val="28"/>
        </w:rPr>
        <w:t>3</w:t>
      </w:r>
      <w:r w:rsidR="00701756">
        <w:rPr>
          <w:iCs/>
          <w:sz w:val="28"/>
          <w:szCs w:val="28"/>
        </w:rPr>
        <w:t xml:space="preserve">0 </w:t>
      </w:r>
      <w:r>
        <w:rPr>
          <w:iCs/>
          <w:sz w:val="28"/>
          <w:szCs w:val="28"/>
        </w:rPr>
        <w:t>e</w:t>
      </w:r>
      <w:r w:rsidR="00656638">
        <w:rPr>
          <w:iCs/>
          <w:sz w:val="28"/>
          <w:szCs w:val="28"/>
        </w:rPr>
        <w:t>ventuale completamento delle operazioni di votazione</w:t>
      </w:r>
      <w:r w:rsidR="00EC4717">
        <w:rPr>
          <w:iCs/>
          <w:sz w:val="28"/>
          <w:szCs w:val="28"/>
        </w:rPr>
        <w:t>, almeno sino alle ore 16</w:t>
      </w:r>
      <w:r w:rsidR="00450EDD">
        <w:rPr>
          <w:iCs/>
          <w:sz w:val="28"/>
          <w:szCs w:val="28"/>
        </w:rPr>
        <w:t>,3</w:t>
      </w:r>
      <w:r w:rsidR="00EC4717">
        <w:rPr>
          <w:iCs/>
          <w:sz w:val="28"/>
          <w:szCs w:val="28"/>
        </w:rPr>
        <w:t>0</w:t>
      </w:r>
      <w:r w:rsidR="00656638">
        <w:rPr>
          <w:iCs/>
          <w:sz w:val="28"/>
          <w:szCs w:val="28"/>
        </w:rPr>
        <w:t xml:space="preserve"> ed a seguire scrutinio.</w:t>
      </w:r>
    </w:p>
    <w:p w14:paraId="51507D74" w14:textId="77777777" w:rsidR="00FE30DF" w:rsidRDefault="00FE30DF" w:rsidP="00FE30DF">
      <w:pPr>
        <w:tabs>
          <w:tab w:val="left" w:pos="3119"/>
        </w:tabs>
        <w:spacing w:after="0"/>
        <w:jc w:val="both"/>
        <w:rPr>
          <w:iCs/>
          <w:sz w:val="28"/>
          <w:szCs w:val="28"/>
        </w:rPr>
      </w:pPr>
    </w:p>
    <w:p w14:paraId="665EE9DB" w14:textId="4D04EEF8" w:rsidR="00656638" w:rsidRDefault="00656638" w:rsidP="00FE30DF">
      <w:pPr>
        <w:tabs>
          <w:tab w:val="left" w:pos="3119"/>
        </w:tabs>
        <w:spacing w:after="0"/>
        <w:jc w:val="both"/>
        <w:rPr>
          <w:iCs/>
          <w:sz w:val="28"/>
          <w:szCs w:val="28"/>
        </w:rPr>
      </w:pPr>
      <w:r>
        <w:rPr>
          <w:iCs/>
          <w:sz w:val="28"/>
          <w:szCs w:val="28"/>
        </w:rPr>
        <w:t xml:space="preserve">Durante le operazioni di votazione e scrutinio si </w:t>
      </w:r>
      <w:r w:rsidR="00B24C3A">
        <w:rPr>
          <w:iCs/>
          <w:sz w:val="28"/>
          <w:szCs w:val="28"/>
        </w:rPr>
        <w:t>relazionerà e si dibatterà sugli ultimi avvenimenti di rilevanza sindacale</w:t>
      </w:r>
      <w:r>
        <w:rPr>
          <w:iCs/>
          <w:sz w:val="28"/>
          <w:szCs w:val="28"/>
        </w:rPr>
        <w:t xml:space="preserve"> </w:t>
      </w:r>
      <w:r w:rsidR="00B24C3A">
        <w:rPr>
          <w:iCs/>
          <w:sz w:val="28"/>
          <w:szCs w:val="28"/>
        </w:rPr>
        <w:t xml:space="preserve">e della posizione politica dell’associazione con particolare riguardo </w:t>
      </w:r>
      <w:r w:rsidR="00C03888">
        <w:rPr>
          <w:iCs/>
          <w:sz w:val="28"/>
          <w:szCs w:val="28"/>
        </w:rPr>
        <w:t>a come è cambiata la scuola a seguito del Covid-19</w:t>
      </w:r>
      <w:r w:rsidR="00B24C3A">
        <w:rPr>
          <w:iCs/>
          <w:sz w:val="28"/>
          <w:szCs w:val="28"/>
        </w:rPr>
        <w:t>.</w:t>
      </w:r>
    </w:p>
    <w:p w14:paraId="623E6AC5" w14:textId="77777777" w:rsidR="00701756" w:rsidRDefault="00B24C3A" w:rsidP="00FE30DF">
      <w:pPr>
        <w:tabs>
          <w:tab w:val="left" w:pos="3119"/>
        </w:tabs>
        <w:spacing w:after="0"/>
        <w:jc w:val="both"/>
        <w:rPr>
          <w:iCs/>
          <w:sz w:val="28"/>
          <w:szCs w:val="28"/>
        </w:rPr>
      </w:pPr>
      <w:r>
        <w:rPr>
          <w:iCs/>
          <w:sz w:val="28"/>
          <w:szCs w:val="28"/>
        </w:rPr>
        <w:t>Al termine delle operazioni di scrutinio si procederà alla proclamazione degli eletti e la seduta sarà chiusa.</w:t>
      </w:r>
    </w:p>
    <w:p w14:paraId="0F92FD35" w14:textId="74E08852" w:rsidR="005933CC" w:rsidRDefault="00B24C3A" w:rsidP="00FE30DF">
      <w:pPr>
        <w:tabs>
          <w:tab w:val="left" w:pos="3119"/>
        </w:tabs>
        <w:spacing w:after="0"/>
        <w:jc w:val="both"/>
        <w:rPr>
          <w:iCs/>
          <w:sz w:val="28"/>
          <w:szCs w:val="28"/>
        </w:rPr>
      </w:pPr>
      <w:r>
        <w:rPr>
          <w:iCs/>
          <w:sz w:val="28"/>
          <w:szCs w:val="28"/>
        </w:rPr>
        <w:t>Nel caso tutti i co</w:t>
      </w:r>
      <w:r w:rsidR="003F1550">
        <w:rPr>
          <w:iCs/>
          <w:sz w:val="28"/>
          <w:szCs w:val="28"/>
        </w:rPr>
        <w:t xml:space="preserve">mponenti eletti nel direttivo </w:t>
      </w:r>
      <w:r>
        <w:rPr>
          <w:iCs/>
          <w:sz w:val="28"/>
          <w:szCs w:val="28"/>
        </w:rPr>
        <w:t xml:space="preserve">provinciale fossero presenti, gli stessi sono convocati </w:t>
      </w:r>
      <w:r w:rsidR="003F1550">
        <w:rPr>
          <w:iCs/>
          <w:sz w:val="28"/>
          <w:szCs w:val="28"/>
        </w:rPr>
        <w:t xml:space="preserve">seduta stante </w:t>
      </w:r>
      <w:r>
        <w:rPr>
          <w:iCs/>
          <w:sz w:val="28"/>
          <w:szCs w:val="28"/>
        </w:rPr>
        <w:t>per una breve riunione della neo eletta direzione provinciale per l’insediamento della stessa, l’elezione del vice coordinatore e del tesoriere e designazione dei delegati all’Assemblea congressuale nazionale.</w:t>
      </w:r>
    </w:p>
    <w:p w14:paraId="64DAA3D4" w14:textId="6A016C81" w:rsidR="00EC4717" w:rsidRPr="003F1550" w:rsidRDefault="00EC4717" w:rsidP="00FE30DF">
      <w:pPr>
        <w:tabs>
          <w:tab w:val="left" w:pos="3119"/>
        </w:tabs>
        <w:spacing w:after="0"/>
        <w:jc w:val="both"/>
        <w:rPr>
          <w:iCs/>
          <w:sz w:val="28"/>
          <w:szCs w:val="28"/>
        </w:rPr>
      </w:pPr>
      <w:r>
        <w:rPr>
          <w:iCs/>
          <w:sz w:val="28"/>
          <w:szCs w:val="28"/>
        </w:rPr>
        <w:t>I</w:t>
      </w:r>
      <w:r w:rsidRPr="00EC4717">
        <w:rPr>
          <w:iCs/>
          <w:sz w:val="28"/>
          <w:szCs w:val="28"/>
        </w:rPr>
        <w:t xml:space="preserve"> delegati in presenza, in base alle disposizioni vigenti, possono partecipare muniti del passaporto vaccinale completo oppure di un tampone molecolare effettuato entro le 48 ore precedenti. Tale documento verrà mostrato al momento dell'accreditamento presso il tavolo della segreteria. Si ricorda inoltre che è obbligatorio attenersi (in presenza) alle direttive per la sicurezza COVID (misurazione termica, distanziamento, mascherina, igiene</w:t>
      </w:r>
      <w:r w:rsidR="00D16A01">
        <w:rPr>
          <w:iCs/>
          <w:sz w:val="28"/>
          <w:szCs w:val="28"/>
        </w:rPr>
        <w:t>,</w:t>
      </w:r>
      <w:r w:rsidRPr="00EC4717">
        <w:rPr>
          <w:iCs/>
          <w:sz w:val="28"/>
          <w:szCs w:val="28"/>
        </w:rPr>
        <w:t xml:space="preserve"> </w:t>
      </w:r>
      <w:proofErr w:type="spellStart"/>
      <w:proofErr w:type="gramStart"/>
      <w:r w:rsidRPr="00EC4717">
        <w:rPr>
          <w:iCs/>
          <w:sz w:val="28"/>
          <w:szCs w:val="28"/>
        </w:rPr>
        <w:t>etc</w:t>
      </w:r>
      <w:proofErr w:type="spellEnd"/>
      <w:r>
        <w:rPr>
          <w:iCs/>
          <w:sz w:val="28"/>
          <w:szCs w:val="28"/>
        </w:rPr>
        <w:t>….</w:t>
      </w:r>
      <w:proofErr w:type="gramEnd"/>
      <w:r w:rsidRPr="00EC4717">
        <w:rPr>
          <w:iCs/>
          <w:sz w:val="28"/>
          <w:szCs w:val="28"/>
        </w:rPr>
        <w:t>);</w:t>
      </w:r>
    </w:p>
    <w:p w14:paraId="1508947A" w14:textId="7006AD70" w:rsidR="00B04056" w:rsidRPr="009E6196" w:rsidRDefault="003F1550" w:rsidP="00FE30DF">
      <w:pPr>
        <w:spacing w:after="0" w:line="240" w:lineRule="auto"/>
        <w:jc w:val="both"/>
        <w:rPr>
          <w:color w:val="002060"/>
          <w:sz w:val="28"/>
          <w:szCs w:val="28"/>
        </w:rPr>
      </w:pPr>
      <w:r w:rsidRPr="009E6196">
        <w:rPr>
          <w:color w:val="002060"/>
          <w:sz w:val="28"/>
          <w:szCs w:val="28"/>
        </w:rPr>
        <w:t xml:space="preserve">(Al ricevimento della presente, si prega di comunicare tempestivamente in segreteria la propria adesione, la partecipazione al pranzo </w:t>
      </w:r>
      <w:r w:rsidR="000758E0">
        <w:rPr>
          <w:color w:val="002060"/>
          <w:sz w:val="28"/>
          <w:szCs w:val="28"/>
        </w:rPr>
        <w:t>e</w:t>
      </w:r>
      <w:r w:rsidRPr="009E6196">
        <w:rPr>
          <w:color w:val="002060"/>
          <w:sz w:val="28"/>
          <w:szCs w:val="28"/>
        </w:rPr>
        <w:t xml:space="preserve"> la necessità con il numero di ore necessarie di permesso sindacale. Si raccomanda la celerità e precisione delle comunicazioni, poiché i tempi sono stretti e la segreteria provinciale è al momento oberata da un carico notevole di lavoro)</w:t>
      </w:r>
    </w:p>
    <w:p w14:paraId="2C074A81" w14:textId="4250FB89" w:rsidR="003F1550" w:rsidRPr="009E6196" w:rsidRDefault="003F1550" w:rsidP="00FE30DF">
      <w:pPr>
        <w:spacing w:after="0" w:line="240" w:lineRule="auto"/>
        <w:jc w:val="both"/>
        <w:rPr>
          <w:color w:val="002060"/>
          <w:sz w:val="28"/>
          <w:szCs w:val="28"/>
        </w:rPr>
      </w:pPr>
      <w:r w:rsidRPr="009E6196">
        <w:rPr>
          <w:color w:val="002060"/>
          <w:sz w:val="28"/>
          <w:szCs w:val="28"/>
        </w:rPr>
        <w:t xml:space="preserve"> </w:t>
      </w:r>
      <w:r w:rsidRPr="009E6196">
        <w:rPr>
          <w:color w:val="002060"/>
          <w:sz w:val="28"/>
          <w:szCs w:val="28"/>
        </w:rPr>
        <w:tab/>
        <w:t>Cordiali saluti</w:t>
      </w:r>
    </w:p>
    <w:p w14:paraId="6B634DD3" w14:textId="77777777" w:rsidR="004D049A" w:rsidRPr="009E6196" w:rsidRDefault="005933CC" w:rsidP="00015105">
      <w:pPr>
        <w:spacing w:after="0" w:line="240" w:lineRule="auto"/>
        <w:ind w:left="5664"/>
        <w:jc w:val="both"/>
        <w:rPr>
          <w:color w:val="002060"/>
          <w:sz w:val="28"/>
          <w:szCs w:val="28"/>
        </w:rPr>
      </w:pPr>
      <w:r w:rsidRPr="009E6196">
        <w:rPr>
          <w:color w:val="002060"/>
          <w:sz w:val="28"/>
          <w:szCs w:val="28"/>
        </w:rPr>
        <w:t>Il Coordinatore provinciale</w:t>
      </w:r>
    </w:p>
    <w:p w14:paraId="37C617F6" w14:textId="56DA9B0B" w:rsidR="003F1550" w:rsidRPr="007E6649" w:rsidRDefault="008B401B" w:rsidP="003F1550">
      <w:pPr>
        <w:spacing w:after="0" w:line="240" w:lineRule="auto"/>
        <w:ind w:left="5664"/>
        <w:jc w:val="both"/>
        <w:rPr>
          <w:color w:val="002060"/>
        </w:rPr>
      </w:pPr>
      <w:r w:rsidRPr="009E6196">
        <w:rPr>
          <w:color w:val="002060"/>
          <w:sz w:val="28"/>
          <w:szCs w:val="28"/>
        </w:rPr>
        <w:t xml:space="preserve"> </w:t>
      </w:r>
      <w:r w:rsidR="00CF3D08" w:rsidRPr="009E6196">
        <w:rPr>
          <w:color w:val="002060"/>
          <w:sz w:val="28"/>
          <w:szCs w:val="28"/>
        </w:rPr>
        <w:t xml:space="preserve"> </w:t>
      </w:r>
      <w:r w:rsidRPr="009E6196">
        <w:rPr>
          <w:color w:val="002060"/>
          <w:sz w:val="28"/>
          <w:szCs w:val="28"/>
        </w:rPr>
        <w:t xml:space="preserve">  Prof. </w:t>
      </w:r>
      <w:r w:rsidR="00CF3D08" w:rsidRPr="009E6196">
        <w:rPr>
          <w:color w:val="002060"/>
          <w:sz w:val="28"/>
          <w:szCs w:val="28"/>
        </w:rPr>
        <w:t>Giorgio La Placa</w:t>
      </w:r>
    </w:p>
    <w:sectPr w:rsidR="003F1550" w:rsidRPr="007E6649" w:rsidSect="005379A9">
      <w:footerReference w:type="default" r:id="rId10"/>
      <w:pgSz w:w="11906" w:h="16838" w:code="9"/>
      <w:pgMar w:top="851"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BB96" w14:textId="77777777" w:rsidR="005218C2" w:rsidRDefault="005218C2" w:rsidP="00150027">
      <w:pPr>
        <w:spacing w:after="0" w:line="240" w:lineRule="auto"/>
      </w:pPr>
      <w:r>
        <w:separator/>
      </w:r>
    </w:p>
  </w:endnote>
  <w:endnote w:type="continuationSeparator" w:id="0">
    <w:p w14:paraId="1981AEAA" w14:textId="77777777" w:rsidR="005218C2" w:rsidRDefault="005218C2" w:rsidP="0015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83687"/>
      <w:docPartObj>
        <w:docPartGallery w:val="Page Numbers (Bottom of Page)"/>
        <w:docPartUnique/>
      </w:docPartObj>
    </w:sdtPr>
    <w:sdtEndPr/>
    <w:sdtContent>
      <w:p w14:paraId="38C46827" w14:textId="77777777" w:rsidR="00B24C3A" w:rsidRDefault="00975949">
        <w:pPr>
          <w:pStyle w:val="Pidipagina"/>
          <w:jc w:val="right"/>
        </w:pPr>
        <w:r>
          <w:fldChar w:fldCharType="begin"/>
        </w:r>
        <w:r>
          <w:instrText xml:space="preserve"> PAGE   \* MERGEFORMAT </w:instrText>
        </w:r>
        <w:r>
          <w:fldChar w:fldCharType="separate"/>
        </w:r>
        <w:r w:rsidR="003F1550">
          <w:rPr>
            <w:noProof/>
          </w:rPr>
          <w:t>1</w:t>
        </w:r>
        <w:r>
          <w:rPr>
            <w:noProof/>
          </w:rPr>
          <w:fldChar w:fldCharType="end"/>
        </w:r>
      </w:p>
    </w:sdtContent>
  </w:sdt>
  <w:p w14:paraId="61DC6267" w14:textId="77777777" w:rsidR="00B24C3A" w:rsidRDefault="00B24C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02DA" w14:textId="77777777" w:rsidR="005218C2" w:rsidRDefault="005218C2" w:rsidP="00150027">
      <w:pPr>
        <w:spacing w:after="0" w:line="240" w:lineRule="auto"/>
      </w:pPr>
      <w:r>
        <w:separator/>
      </w:r>
    </w:p>
  </w:footnote>
  <w:footnote w:type="continuationSeparator" w:id="0">
    <w:p w14:paraId="0945515D" w14:textId="77777777" w:rsidR="005218C2" w:rsidRDefault="005218C2" w:rsidP="00150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7F13"/>
    <w:multiLevelType w:val="hybridMultilevel"/>
    <w:tmpl w:val="A60470F0"/>
    <w:lvl w:ilvl="0" w:tplc="EEEED87C">
      <w:start w:val="5"/>
      <w:numFmt w:val="bullet"/>
      <w:lvlText w:val="-"/>
      <w:lvlJc w:val="left"/>
      <w:pPr>
        <w:ind w:left="645" w:hanging="360"/>
      </w:pPr>
      <w:rPr>
        <w:rFonts w:ascii="Calibri" w:eastAsiaTheme="minorHAnsi" w:hAnsi="Calibri" w:cstheme="minorBidi"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1" w15:restartNumberingAfterBreak="0">
    <w:nsid w:val="15E2259C"/>
    <w:multiLevelType w:val="hybridMultilevel"/>
    <w:tmpl w:val="F7A89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1154C4"/>
    <w:multiLevelType w:val="hybridMultilevel"/>
    <w:tmpl w:val="92287D68"/>
    <w:lvl w:ilvl="0" w:tplc="CFF8D9B4">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27"/>
    <w:rsid w:val="000138FE"/>
    <w:rsid w:val="00015105"/>
    <w:rsid w:val="000758E0"/>
    <w:rsid w:val="00096613"/>
    <w:rsid w:val="000B2623"/>
    <w:rsid w:val="000B3BD5"/>
    <w:rsid w:val="000C0F31"/>
    <w:rsid w:val="000C5A67"/>
    <w:rsid w:val="00150027"/>
    <w:rsid w:val="001A149D"/>
    <w:rsid w:val="001C00CD"/>
    <w:rsid w:val="00263344"/>
    <w:rsid w:val="00307552"/>
    <w:rsid w:val="003128DF"/>
    <w:rsid w:val="00326289"/>
    <w:rsid w:val="00351AAA"/>
    <w:rsid w:val="003D21B4"/>
    <w:rsid w:val="003F1550"/>
    <w:rsid w:val="00436408"/>
    <w:rsid w:val="00450EDD"/>
    <w:rsid w:val="0049162B"/>
    <w:rsid w:val="0049750C"/>
    <w:rsid w:val="004D049A"/>
    <w:rsid w:val="004F1149"/>
    <w:rsid w:val="0050151D"/>
    <w:rsid w:val="005218C2"/>
    <w:rsid w:val="00532DBF"/>
    <w:rsid w:val="00535F7B"/>
    <w:rsid w:val="005379A9"/>
    <w:rsid w:val="0055699D"/>
    <w:rsid w:val="0058712E"/>
    <w:rsid w:val="005933CC"/>
    <w:rsid w:val="005D7811"/>
    <w:rsid w:val="005E4A84"/>
    <w:rsid w:val="0064366C"/>
    <w:rsid w:val="00656638"/>
    <w:rsid w:val="00690F57"/>
    <w:rsid w:val="00701756"/>
    <w:rsid w:val="007748EB"/>
    <w:rsid w:val="007C428E"/>
    <w:rsid w:val="007E5B17"/>
    <w:rsid w:val="007E6649"/>
    <w:rsid w:val="008247A2"/>
    <w:rsid w:val="00863238"/>
    <w:rsid w:val="008839F7"/>
    <w:rsid w:val="008B19B1"/>
    <w:rsid w:val="008B401B"/>
    <w:rsid w:val="008B6254"/>
    <w:rsid w:val="008D118B"/>
    <w:rsid w:val="008F6E0E"/>
    <w:rsid w:val="00942B5D"/>
    <w:rsid w:val="00975949"/>
    <w:rsid w:val="0098638F"/>
    <w:rsid w:val="009E6196"/>
    <w:rsid w:val="009F4727"/>
    <w:rsid w:val="00A252AB"/>
    <w:rsid w:val="00A35014"/>
    <w:rsid w:val="00A3655B"/>
    <w:rsid w:val="00A521B7"/>
    <w:rsid w:val="00A7226E"/>
    <w:rsid w:val="00AA7CA9"/>
    <w:rsid w:val="00AC6489"/>
    <w:rsid w:val="00AC64C2"/>
    <w:rsid w:val="00AF52E8"/>
    <w:rsid w:val="00B04056"/>
    <w:rsid w:val="00B23B1E"/>
    <w:rsid w:val="00B24C3A"/>
    <w:rsid w:val="00B253C8"/>
    <w:rsid w:val="00B42387"/>
    <w:rsid w:val="00B64F69"/>
    <w:rsid w:val="00B92C21"/>
    <w:rsid w:val="00C03888"/>
    <w:rsid w:val="00C42392"/>
    <w:rsid w:val="00C44675"/>
    <w:rsid w:val="00C62372"/>
    <w:rsid w:val="00C66689"/>
    <w:rsid w:val="00C80DF1"/>
    <w:rsid w:val="00C93C8B"/>
    <w:rsid w:val="00CA3B2A"/>
    <w:rsid w:val="00CB12C9"/>
    <w:rsid w:val="00CE2022"/>
    <w:rsid w:val="00CF3D08"/>
    <w:rsid w:val="00D16A01"/>
    <w:rsid w:val="00DF0FCB"/>
    <w:rsid w:val="00E0622B"/>
    <w:rsid w:val="00E07254"/>
    <w:rsid w:val="00E20E83"/>
    <w:rsid w:val="00E536D7"/>
    <w:rsid w:val="00EA409C"/>
    <w:rsid w:val="00EA6346"/>
    <w:rsid w:val="00EC4717"/>
    <w:rsid w:val="00EE4900"/>
    <w:rsid w:val="00EF5B48"/>
    <w:rsid w:val="00F04E00"/>
    <w:rsid w:val="00F20173"/>
    <w:rsid w:val="00F35830"/>
    <w:rsid w:val="00F5194C"/>
    <w:rsid w:val="00F92080"/>
    <w:rsid w:val="00F939FC"/>
    <w:rsid w:val="00FD0846"/>
    <w:rsid w:val="00FE30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3C1B71A"/>
  <w15:docId w15:val="{D305AB0B-C05D-40BB-A1C9-C2B16821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1AA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F47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4727"/>
    <w:rPr>
      <w:rFonts w:ascii="Tahoma" w:hAnsi="Tahoma" w:cs="Tahoma"/>
      <w:sz w:val="16"/>
      <w:szCs w:val="16"/>
    </w:rPr>
  </w:style>
  <w:style w:type="character" w:styleId="Collegamentoipertestuale">
    <w:name w:val="Hyperlink"/>
    <w:basedOn w:val="Carpredefinitoparagrafo"/>
    <w:uiPriority w:val="99"/>
    <w:unhideWhenUsed/>
    <w:rsid w:val="0058712E"/>
    <w:rPr>
      <w:color w:val="0000FF" w:themeColor="hyperlink"/>
      <w:u w:val="single"/>
    </w:rPr>
  </w:style>
  <w:style w:type="paragraph" w:styleId="Paragrafoelenco">
    <w:name w:val="List Paragraph"/>
    <w:basedOn w:val="Normale"/>
    <w:uiPriority w:val="34"/>
    <w:qFormat/>
    <w:rsid w:val="00B04056"/>
    <w:pPr>
      <w:ind w:left="720"/>
      <w:contextualSpacing/>
    </w:pPr>
  </w:style>
  <w:style w:type="paragraph" w:styleId="Intestazione">
    <w:name w:val="header"/>
    <w:basedOn w:val="Normale"/>
    <w:link w:val="IntestazioneCarattere"/>
    <w:uiPriority w:val="99"/>
    <w:unhideWhenUsed/>
    <w:rsid w:val="001500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0027"/>
  </w:style>
  <w:style w:type="paragraph" w:styleId="Pidipagina">
    <w:name w:val="footer"/>
    <w:basedOn w:val="Normale"/>
    <w:link w:val="PidipaginaCarattere"/>
    <w:uiPriority w:val="99"/>
    <w:unhideWhenUsed/>
    <w:rsid w:val="001500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0027"/>
  </w:style>
  <w:style w:type="table" w:styleId="Grigliatabella">
    <w:name w:val="Table Grid"/>
    <w:basedOn w:val="Tabellanormale"/>
    <w:uiPriority w:val="59"/>
    <w:rsid w:val="004D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de@gildacatan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3E690-ED71-4AF4-8013-6E958CEC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648</Words>
  <Characters>3697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dc:creator>
  <cp:lastModifiedBy>Giorgio La Placa</cp:lastModifiedBy>
  <cp:revision>14</cp:revision>
  <cp:lastPrinted>2014-10-13T16:01:00Z</cp:lastPrinted>
  <dcterms:created xsi:type="dcterms:W3CDTF">2021-09-25T17:04:00Z</dcterms:created>
  <dcterms:modified xsi:type="dcterms:W3CDTF">2021-10-01T15:10:00Z</dcterms:modified>
</cp:coreProperties>
</file>